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76E" w:rsidRPr="003E2E1F" w:rsidRDefault="005F176E" w:rsidP="005F176E">
      <w:pPr>
        <w:pStyle w:val="pagetitle"/>
        <w:rPr>
          <w:rFonts w:ascii="Arial" w:hAnsi="Arial" w:cs="Arial"/>
          <w:sz w:val="30"/>
          <w:szCs w:val="30"/>
        </w:rPr>
      </w:pPr>
      <w:r w:rsidRPr="003E2E1F">
        <w:rPr>
          <w:rFonts w:ascii="Arial" w:hAnsi="Arial" w:cs="Arial"/>
          <w:sz w:val="30"/>
          <w:szCs w:val="30"/>
        </w:rPr>
        <w:t>中国高等教育学会关于评选第九次高等教育科学研究优秀成果的通知</w:t>
      </w:r>
      <w:r w:rsidRPr="003E2E1F">
        <w:rPr>
          <w:rFonts w:ascii="Arial" w:hAnsi="Arial" w:cs="Arial"/>
          <w:sz w:val="30"/>
          <w:szCs w:val="30"/>
        </w:rPr>
        <w:t>(2013-2015)</w:t>
      </w:r>
    </w:p>
    <w:p w:rsidR="005F176E" w:rsidRDefault="005F176E" w:rsidP="005F176E">
      <w:pPr>
        <w:pStyle w:val="pagetime"/>
        <w:rPr>
          <w:rFonts w:ascii="Arial" w:hAnsi="Arial" w:cs="Arial"/>
          <w:sz w:val="18"/>
          <w:szCs w:val="18"/>
        </w:rPr>
      </w:pPr>
      <w:r>
        <w:rPr>
          <w:rFonts w:ascii="Arial" w:hAnsi="Arial" w:cs="Arial"/>
          <w:sz w:val="18"/>
          <w:szCs w:val="18"/>
        </w:rPr>
        <w:t>2016-03-14</w:t>
      </w:r>
    </w:p>
    <w:p w:rsidR="005F176E" w:rsidRPr="003E2E1F" w:rsidRDefault="005F176E" w:rsidP="003E2E1F">
      <w:pPr>
        <w:pStyle w:val="a4"/>
        <w:spacing w:line="460" w:lineRule="exact"/>
        <w:jc w:val="right"/>
        <w:rPr>
          <w:rFonts w:ascii="仿宋" w:eastAsia="仿宋" w:hAnsi="仿宋" w:cs="Arial"/>
          <w:color w:val="333333"/>
          <w:sz w:val="28"/>
          <w:szCs w:val="28"/>
        </w:rPr>
      </w:pPr>
      <w:r w:rsidRPr="003E2E1F">
        <w:rPr>
          <w:rFonts w:ascii="仿宋" w:eastAsia="仿宋" w:hAnsi="仿宋" w:cs="Arial"/>
          <w:color w:val="333333"/>
          <w:sz w:val="28"/>
          <w:szCs w:val="28"/>
        </w:rPr>
        <w:t xml:space="preserve">　　高学会[2016]15号</w:t>
      </w:r>
    </w:p>
    <w:p w:rsidR="005F176E" w:rsidRPr="003E2E1F" w:rsidRDefault="005F176E" w:rsidP="003E2E1F">
      <w:pPr>
        <w:pStyle w:val="a4"/>
        <w:spacing w:line="460" w:lineRule="exact"/>
        <w:rPr>
          <w:rFonts w:ascii="仿宋" w:eastAsia="仿宋" w:hAnsi="仿宋" w:cs="Arial"/>
          <w:color w:val="333333"/>
          <w:sz w:val="28"/>
          <w:szCs w:val="28"/>
        </w:rPr>
      </w:pPr>
      <w:r w:rsidRPr="003E2E1F">
        <w:rPr>
          <w:rFonts w:ascii="仿宋" w:eastAsia="仿宋" w:hAnsi="仿宋" w:cs="Arial"/>
          <w:color w:val="333333"/>
          <w:sz w:val="28"/>
          <w:szCs w:val="28"/>
        </w:rPr>
        <w:t>各省、自治区、直辖市高等教育学会，行业高等教育学会，各高校高等教育学会，中国高教学会分支机构：</w:t>
      </w:r>
      <w:r w:rsidRPr="003E2E1F">
        <w:rPr>
          <w:rFonts w:ascii="仿宋" w:eastAsia="仿宋" w:hAnsi="仿宋" w:cs="Arial"/>
          <w:color w:val="333333"/>
          <w:sz w:val="28"/>
          <w:szCs w:val="28"/>
        </w:rPr>
        <w:br/>
        <w:t xml:space="preserve">　　为贯彻落实《国家中长期教育改革和发展规划纲要》，引导和鼓励广大教育科研工作者积极探索，开拓创新，推动科研成果更好地为高等教育改革与发展提供理论支持、政策建议和实践经验，中国高等教育学会决定开展第九次高等教育科学研究优秀成果（以下简称优秀成果）评选活动。现将有关事项通知如下：</w:t>
      </w:r>
      <w:r w:rsidRPr="003E2E1F">
        <w:rPr>
          <w:rFonts w:ascii="仿宋" w:eastAsia="仿宋" w:hAnsi="仿宋" w:cs="Arial"/>
          <w:color w:val="333333"/>
          <w:sz w:val="28"/>
          <w:szCs w:val="28"/>
        </w:rPr>
        <w:br/>
        <w:t xml:space="preserve">　　</w:t>
      </w:r>
      <w:r w:rsidRPr="003E2E1F">
        <w:rPr>
          <w:rStyle w:val="a5"/>
          <w:rFonts w:ascii="仿宋" w:eastAsia="仿宋" w:hAnsi="仿宋" w:cs="Arial"/>
          <w:color w:val="333333"/>
          <w:sz w:val="28"/>
          <w:szCs w:val="28"/>
        </w:rPr>
        <w:t>一、评选原则</w:t>
      </w:r>
      <w:r w:rsidRPr="003E2E1F">
        <w:rPr>
          <w:rFonts w:ascii="仿宋" w:eastAsia="仿宋" w:hAnsi="仿宋" w:cs="Arial"/>
          <w:color w:val="333333"/>
          <w:sz w:val="28"/>
          <w:szCs w:val="28"/>
        </w:rPr>
        <w:br/>
        <w:t xml:space="preserve">　　1．研究选题坚持正确的政治方向和学术方向，研究遵循理论联系实践、实事求是、严谨务实的思想，注意发挥教育科学研究的咨询服务作用。</w:t>
      </w:r>
      <w:r w:rsidRPr="003E2E1F">
        <w:rPr>
          <w:rFonts w:ascii="仿宋" w:eastAsia="仿宋" w:hAnsi="仿宋" w:cs="Arial"/>
          <w:color w:val="333333"/>
          <w:sz w:val="28"/>
          <w:szCs w:val="28"/>
        </w:rPr>
        <w:br/>
        <w:t xml:space="preserve">　　2．研究成果突显一定的创新性和前沿性，理论上有所建树，学术上有所创新，填补了该领域的某些空白，在解决高等教育改革发展重大现实问题、推动学科建设等方面有所贡献。</w:t>
      </w:r>
      <w:r w:rsidRPr="003E2E1F">
        <w:rPr>
          <w:rFonts w:ascii="仿宋" w:eastAsia="仿宋" w:hAnsi="仿宋" w:cs="Arial"/>
          <w:color w:val="333333"/>
          <w:sz w:val="28"/>
          <w:szCs w:val="28"/>
        </w:rPr>
        <w:br/>
        <w:t xml:space="preserve">　　3．研究成果具有明显的实践应用价值，得到高等教育界的重视，切实产生了很好的行业影响，为国家、地方或高校的教育决策和改革实践提供了具有重要参考价值的咨询意见。</w:t>
      </w:r>
      <w:r w:rsidRPr="003E2E1F">
        <w:rPr>
          <w:rFonts w:ascii="仿宋" w:eastAsia="仿宋" w:hAnsi="仿宋" w:cs="Arial"/>
          <w:color w:val="333333"/>
          <w:sz w:val="28"/>
          <w:szCs w:val="28"/>
        </w:rPr>
        <w:br/>
        <w:t xml:space="preserve">　　4．研究过程符合学术道德和学术规范，观点鲜明、论据充分，资料翔实、数据准确，逻辑严密、方法科学，没有知识产权等方面的争议。</w:t>
      </w:r>
      <w:r w:rsidRPr="003E2E1F">
        <w:rPr>
          <w:rFonts w:ascii="仿宋" w:eastAsia="仿宋" w:hAnsi="仿宋" w:cs="Arial"/>
          <w:color w:val="333333"/>
          <w:sz w:val="28"/>
          <w:szCs w:val="28"/>
        </w:rPr>
        <w:br/>
        <w:t xml:space="preserve">　　</w:t>
      </w:r>
      <w:r w:rsidRPr="003E2E1F">
        <w:rPr>
          <w:rStyle w:val="a5"/>
          <w:rFonts w:ascii="仿宋" w:eastAsia="仿宋" w:hAnsi="仿宋" w:cs="Arial"/>
          <w:color w:val="333333"/>
          <w:sz w:val="28"/>
          <w:szCs w:val="28"/>
        </w:rPr>
        <w:t>二、成果类型及要求</w:t>
      </w:r>
      <w:r w:rsidRPr="003E2E1F">
        <w:rPr>
          <w:rFonts w:ascii="仿宋" w:eastAsia="仿宋" w:hAnsi="仿宋" w:cs="Arial"/>
          <w:color w:val="333333"/>
          <w:sz w:val="28"/>
          <w:szCs w:val="28"/>
        </w:rPr>
        <w:br/>
        <w:t xml:space="preserve">　　1.本次评选的成果分为四类：</w:t>
      </w:r>
      <w:r w:rsidRPr="003E2E1F">
        <w:rPr>
          <w:rFonts w:ascii="仿宋" w:eastAsia="仿宋" w:hAnsi="仿宋" w:cs="Arial"/>
          <w:color w:val="333333"/>
          <w:sz w:val="28"/>
          <w:szCs w:val="28"/>
        </w:rPr>
        <w:br/>
        <w:t xml:space="preserve">　　（1）学术著作类。应在正规出版社出版，成果有较高学术水平，对高等教育改革发展起促进作用，对教育科学决策有重要参考。</w:t>
      </w:r>
      <w:r w:rsidRPr="003E2E1F">
        <w:rPr>
          <w:rFonts w:ascii="仿宋" w:eastAsia="仿宋" w:hAnsi="仿宋" w:cs="Arial"/>
          <w:color w:val="333333"/>
          <w:sz w:val="28"/>
          <w:szCs w:val="28"/>
        </w:rPr>
        <w:br/>
        <w:t xml:space="preserve">　　（2）研究报告类。开展了较大范围的调研、较深入的实证研究，或接受相关部门委托，或提供有关咨询，或提交有关部门被采纳，或获</w:t>
      </w:r>
      <w:r w:rsidRPr="003E2E1F">
        <w:rPr>
          <w:rFonts w:ascii="仿宋" w:eastAsia="仿宋" w:hAnsi="仿宋" w:cs="Arial"/>
          <w:color w:val="333333"/>
          <w:sz w:val="28"/>
          <w:szCs w:val="28"/>
        </w:rPr>
        <w:lastRenderedPageBreak/>
        <w:t>得相关批复，或在一定范围内应用，有重要的指导及参考作用。</w:t>
      </w:r>
      <w:r w:rsidRPr="003E2E1F">
        <w:rPr>
          <w:rFonts w:ascii="仿宋" w:eastAsia="仿宋" w:hAnsi="仿宋" w:cs="Arial"/>
          <w:color w:val="333333"/>
          <w:sz w:val="28"/>
          <w:szCs w:val="28"/>
        </w:rPr>
        <w:br/>
        <w:t xml:space="preserve">　　（3）学术论文类。论文应在中文核心期刊发表，成果有较高学术水平，对高等教育学科建设具有一定的促进作用和一定的理论贡献。</w:t>
      </w:r>
      <w:r w:rsidRPr="003E2E1F">
        <w:rPr>
          <w:rFonts w:ascii="仿宋" w:eastAsia="仿宋" w:hAnsi="仿宋" w:cs="Arial"/>
          <w:color w:val="333333"/>
          <w:sz w:val="28"/>
          <w:szCs w:val="28"/>
        </w:rPr>
        <w:br/>
        <w:t xml:space="preserve">　　（4）文献译著工具类。成果要求主题明确，在本领域具有基础性、权威性，对高等教育研究具有一定的参考作用。</w:t>
      </w:r>
      <w:r w:rsidRPr="003E2E1F">
        <w:rPr>
          <w:rFonts w:ascii="仿宋" w:eastAsia="仿宋" w:hAnsi="仿宋" w:cs="Arial"/>
          <w:color w:val="333333"/>
          <w:sz w:val="28"/>
          <w:szCs w:val="28"/>
        </w:rPr>
        <w:br/>
        <w:t xml:space="preserve">　　2．相关要求：</w:t>
      </w:r>
      <w:r w:rsidRPr="003E2E1F">
        <w:rPr>
          <w:rFonts w:ascii="仿宋" w:eastAsia="仿宋" w:hAnsi="仿宋" w:cs="Arial"/>
          <w:color w:val="333333"/>
          <w:sz w:val="28"/>
          <w:szCs w:val="28"/>
        </w:rPr>
        <w:br/>
        <w:t xml:space="preserve">　　（1）申报优秀成果完成时间应为最近3年，具体为2013年1月1日到2015年12月31日。已获国家部委以上奖励成果不再参评。</w:t>
      </w:r>
      <w:r w:rsidRPr="003E2E1F">
        <w:rPr>
          <w:rFonts w:ascii="仿宋" w:eastAsia="仿宋" w:hAnsi="仿宋" w:cs="Arial"/>
          <w:color w:val="333333"/>
          <w:sz w:val="28"/>
          <w:szCs w:val="28"/>
        </w:rPr>
        <w:br/>
        <w:t xml:space="preserve">　　（2）多卷本研究著作以最后一卷出版的时间为准，在符合上述申报时限的情况下做整体申报； </w:t>
      </w:r>
      <w:r w:rsidRPr="003E2E1F">
        <w:rPr>
          <w:rFonts w:ascii="仿宋" w:eastAsia="仿宋" w:hAnsi="仿宋" w:cs="Arial"/>
          <w:color w:val="333333"/>
          <w:sz w:val="28"/>
          <w:szCs w:val="28"/>
        </w:rPr>
        <w:br/>
        <w:t xml:space="preserve">　　（3）丛书不能作为一项研究成果整体申报，只能以其中独立完整的著作单独申报；</w:t>
      </w:r>
      <w:r w:rsidRPr="003E2E1F">
        <w:rPr>
          <w:rFonts w:ascii="仿宋" w:eastAsia="仿宋" w:hAnsi="仿宋" w:cs="Arial"/>
          <w:color w:val="333333"/>
          <w:sz w:val="28"/>
          <w:szCs w:val="28"/>
        </w:rPr>
        <w:br/>
        <w:t xml:space="preserve">　　（4）个人学术论文集，在本届评奖申报时限内公开出版且首次发表内容不低于50%的，可作为著作类成果申报；多人撰写的论文集只能由论文作者以单篇申报；</w:t>
      </w:r>
      <w:r w:rsidRPr="003E2E1F">
        <w:rPr>
          <w:rFonts w:ascii="仿宋" w:eastAsia="仿宋" w:hAnsi="仿宋" w:cs="Arial"/>
          <w:color w:val="333333"/>
          <w:sz w:val="28"/>
          <w:szCs w:val="28"/>
        </w:rPr>
        <w:br/>
        <w:t xml:space="preserve">　　（5）围绕一个专题，以个人或课题组名义发表于同一刊物同一标题的系列论文，可作为学术论文类成果整体申报。但围绕一个专题，发表时标题各不相同的系列论文，不能做整体申报，只能选择其中的一篇论文申报。</w:t>
      </w:r>
      <w:r w:rsidRPr="003E2E1F">
        <w:rPr>
          <w:rFonts w:ascii="仿宋" w:eastAsia="仿宋" w:hAnsi="仿宋" w:cs="Arial"/>
          <w:color w:val="333333"/>
          <w:sz w:val="28"/>
          <w:szCs w:val="28"/>
        </w:rPr>
        <w:br/>
        <w:t xml:space="preserve">　　（6）研究报告，须提交实际应用部门（政府机关、事业单位、企业、高校等）的证明材料。</w:t>
      </w:r>
      <w:r w:rsidRPr="003E2E1F">
        <w:rPr>
          <w:rFonts w:ascii="仿宋" w:eastAsia="仿宋" w:hAnsi="仿宋" w:cs="Arial"/>
          <w:color w:val="333333"/>
          <w:sz w:val="28"/>
          <w:szCs w:val="28"/>
        </w:rPr>
        <w:br/>
        <w:t xml:space="preserve">　　</w:t>
      </w:r>
      <w:r w:rsidRPr="003E2E1F">
        <w:rPr>
          <w:rStyle w:val="a5"/>
          <w:rFonts w:ascii="仿宋" w:eastAsia="仿宋" w:hAnsi="仿宋" w:cs="Arial"/>
          <w:color w:val="333333"/>
          <w:sz w:val="28"/>
          <w:szCs w:val="28"/>
        </w:rPr>
        <w:t>三、奖项设置及标准</w:t>
      </w:r>
      <w:r w:rsidRPr="003E2E1F">
        <w:rPr>
          <w:rFonts w:ascii="仿宋" w:eastAsia="仿宋" w:hAnsi="仿宋" w:cs="Arial"/>
          <w:color w:val="333333"/>
          <w:sz w:val="28"/>
          <w:szCs w:val="28"/>
        </w:rPr>
        <w:br/>
        <w:t xml:space="preserve">　　优秀成果评选拟设一等奖、二等奖、三等奖，坚持宁缺勿滥原则，设一等奖10名，二等奖20名，三等奖70名。各类别的奖励名额依据申报类别数量进行调配，适当向著作类倾斜。</w:t>
      </w:r>
      <w:r w:rsidRPr="003E2E1F">
        <w:rPr>
          <w:rFonts w:ascii="仿宋" w:eastAsia="仿宋" w:hAnsi="仿宋" w:cs="Arial"/>
          <w:color w:val="333333"/>
          <w:sz w:val="28"/>
          <w:szCs w:val="28"/>
        </w:rPr>
        <w:br/>
        <w:t xml:space="preserve">　　一等奖：选题具有重大意义，围绕选题深入研究并出色完成了研究任务；成果有重大创新，具有重大理论或实践价值，对学术发展或解决实际问题有重大突破性贡献；在国内外产生深远影响，得到有关方面的高度评价。</w:t>
      </w:r>
      <w:r w:rsidRPr="003E2E1F">
        <w:rPr>
          <w:rFonts w:ascii="仿宋" w:eastAsia="仿宋" w:hAnsi="仿宋" w:cs="Arial"/>
          <w:color w:val="333333"/>
          <w:sz w:val="28"/>
          <w:szCs w:val="28"/>
        </w:rPr>
        <w:br/>
        <w:t xml:space="preserve">　　二等奖：选题具有重要意义，围绕选题深入研究并圆满完成了研究</w:t>
      </w:r>
      <w:r w:rsidRPr="003E2E1F">
        <w:rPr>
          <w:rFonts w:ascii="仿宋" w:eastAsia="仿宋" w:hAnsi="仿宋" w:cs="Arial"/>
          <w:color w:val="333333"/>
          <w:sz w:val="28"/>
          <w:szCs w:val="28"/>
        </w:rPr>
        <w:lastRenderedPageBreak/>
        <w:t>任务；成果有重要创新，具有重要理论或实践价值，对学术发展或解决实践问题具有重要推动作用；在国内外产生较大影响，得到有关方面的广泛好评。</w:t>
      </w:r>
      <w:r w:rsidRPr="003E2E1F">
        <w:rPr>
          <w:rFonts w:ascii="仿宋" w:eastAsia="仿宋" w:hAnsi="仿宋" w:cs="Arial"/>
          <w:color w:val="333333"/>
          <w:sz w:val="28"/>
          <w:szCs w:val="28"/>
        </w:rPr>
        <w:br/>
        <w:t xml:space="preserve">　　三等奖：选题具有较大意义，围绕选题深入研究并较好完成了研究任务；成果有明显创新，具有较高理论或实践价值，对学术发展或解决实践问题具有显著推动作用；在国内外产生一定影响，得到有关方面的好评。</w:t>
      </w:r>
      <w:r w:rsidRPr="003E2E1F">
        <w:rPr>
          <w:rFonts w:ascii="仿宋" w:eastAsia="仿宋" w:hAnsi="仿宋" w:cs="Arial"/>
          <w:color w:val="333333"/>
          <w:sz w:val="28"/>
          <w:szCs w:val="28"/>
        </w:rPr>
        <w:br/>
        <w:t xml:space="preserve">　　</w:t>
      </w:r>
      <w:r w:rsidRPr="003E2E1F">
        <w:rPr>
          <w:rStyle w:val="a5"/>
          <w:rFonts w:ascii="仿宋" w:eastAsia="仿宋" w:hAnsi="仿宋" w:cs="Arial"/>
          <w:color w:val="333333"/>
          <w:sz w:val="28"/>
          <w:szCs w:val="28"/>
        </w:rPr>
        <w:t>四、评选、公示与颁奖</w:t>
      </w:r>
      <w:r w:rsidRPr="003E2E1F">
        <w:rPr>
          <w:rFonts w:ascii="仿宋" w:eastAsia="仿宋" w:hAnsi="仿宋" w:cs="Arial"/>
          <w:color w:val="333333"/>
          <w:sz w:val="28"/>
          <w:szCs w:val="28"/>
        </w:rPr>
        <w:br/>
        <w:t xml:space="preserve">　　1．评选专家委员会。从学会学术委员会、高校及教育行政部门等机构中遴选专家组成评选专家委员会（申报材料的人员不能为专家委员会成员，并回避到高校二级学院和单位），其主要职责是对申报成果进行评选，推荐获奖成果和奖励等级建议名单。</w:t>
      </w:r>
      <w:r w:rsidRPr="003E2E1F">
        <w:rPr>
          <w:rFonts w:ascii="仿宋" w:eastAsia="仿宋" w:hAnsi="仿宋" w:cs="Arial"/>
          <w:color w:val="333333"/>
          <w:sz w:val="28"/>
          <w:szCs w:val="28"/>
        </w:rPr>
        <w:br/>
        <w:t xml:space="preserve">　　2．评选程序。评选工作分为资格审核及会议评选两个阶段。</w:t>
      </w:r>
      <w:r w:rsidRPr="003E2E1F">
        <w:rPr>
          <w:rFonts w:ascii="仿宋" w:eastAsia="仿宋" w:hAnsi="仿宋" w:cs="Arial"/>
          <w:color w:val="333333"/>
          <w:sz w:val="28"/>
          <w:szCs w:val="28"/>
        </w:rPr>
        <w:br/>
        <w:t xml:space="preserve">　　3．评选办法另行制定。</w:t>
      </w:r>
      <w:r w:rsidRPr="003E2E1F">
        <w:rPr>
          <w:rFonts w:ascii="仿宋" w:eastAsia="仿宋" w:hAnsi="仿宋" w:cs="Arial"/>
          <w:color w:val="333333"/>
          <w:sz w:val="28"/>
          <w:szCs w:val="28"/>
        </w:rPr>
        <w:br/>
        <w:t xml:space="preserve">　　4．评选结果公示及批准。将评选专家委员会推荐的结果在“中国高等教育学会网”“中国高等教育学会微信平台”等平台上公示，公示期为15天。经公示和异议处理后，由会长办公会审定批准，正式予以公布。</w:t>
      </w:r>
      <w:r w:rsidRPr="003E2E1F">
        <w:rPr>
          <w:rFonts w:ascii="仿宋" w:eastAsia="仿宋" w:hAnsi="仿宋" w:cs="Arial"/>
          <w:color w:val="333333"/>
          <w:sz w:val="28"/>
          <w:szCs w:val="28"/>
        </w:rPr>
        <w:br/>
        <w:t xml:space="preserve">　　5．颁奖。将在2016年高等教育国际论坛上向获奖成果颁奖。</w:t>
      </w:r>
      <w:r w:rsidRPr="003E2E1F">
        <w:rPr>
          <w:rFonts w:ascii="仿宋" w:eastAsia="仿宋" w:hAnsi="仿宋" w:cs="Arial"/>
          <w:color w:val="333333"/>
          <w:sz w:val="28"/>
          <w:szCs w:val="28"/>
        </w:rPr>
        <w:br/>
        <w:t xml:space="preserve">　　</w:t>
      </w:r>
      <w:r w:rsidRPr="003E2E1F">
        <w:rPr>
          <w:rStyle w:val="a5"/>
          <w:rFonts w:ascii="仿宋" w:eastAsia="仿宋" w:hAnsi="仿宋" w:cs="Arial"/>
          <w:color w:val="333333"/>
          <w:sz w:val="28"/>
          <w:szCs w:val="28"/>
        </w:rPr>
        <w:t>五、推荐工作及材料报送</w:t>
      </w:r>
      <w:r w:rsidRPr="003E2E1F">
        <w:rPr>
          <w:rFonts w:ascii="仿宋" w:eastAsia="仿宋" w:hAnsi="仿宋" w:cs="Arial"/>
          <w:color w:val="333333"/>
          <w:sz w:val="28"/>
          <w:szCs w:val="28"/>
        </w:rPr>
        <w:br/>
        <w:t xml:space="preserve">　　1．学会第九次优秀科研成果推荐工作，由各省、自治区、直辖市高等教育学会、行业高等教育学会、各高校高等教育学会和各分支机构组织推荐。</w:t>
      </w:r>
      <w:r w:rsidRPr="003E2E1F">
        <w:rPr>
          <w:rFonts w:ascii="仿宋" w:eastAsia="仿宋" w:hAnsi="仿宋" w:cs="Arial"/>
          <w:color w:val="333333"/>
          <w:sz w:val="28"/>
          <w:szCs w:val="28"/>
        </w:rPr>
        <w:br/>
        <w:t xml:space="preserve">　　2．各省级高等教育学会最多推荐5项科研成果，各行业高等教育学会和各分支机构最多推荐3项科研成果，高校高等教育学会最多推荐2项科研成果。学会不向参评者收取评审费。</w:t>
      </w:r>
      <w:r w:rsidRPr="003E2E1F">
        <w:rPr>
          <w:rFonts w:ascii="仿宋" w:eastAsia="仿宋" w:hAnsi="仿宋" w:cs="Arial"/>
          <w:color w:val="333333"/>
          <w:sz w:val="28"/>
          <w:szCs w:val="28"/>
        </w:rPr>
        <w:br/>
        <w:t xml:space="preserve">　　3．2016年6月30日前，将有关评选材料报送至学会秘书处，并附本机构推荐办法说明，同时报送电子版材料。第九次优秀科研成果评选材料包括：成果申报表5份，申报成果原件1份。有关申报和推荐表格可到中国高等教育学会网下载（</w:t>
      </w:r>
      <w:hyperlink r:id="rId6" w:history="1">
        <w:r w:rsidRPr="003E2E1F">
          <w:rPr>
            <w:rStyle w:val="a3"/>
            <w:rFonts w:ascii="仿宋" w:eastAsia="仿宋" w:hAnsi="仿宋" w:cs="Arial"/>
            <w:sz w:val="28"/>
            <w:szCs w:val="28"/>
          </w:rPr>
          <w:t>http://www.hie.edu.cn</w:t>
        </w:r>
      </w:hyperlink>
      <w:r w:rsidRPr="003E2E1F">
        <w:rPr>
          <w:rFonts w:ascii="仿宋" w:eastAsia="仿宋" w:hAnsi="仿宋" w:cs="Arial"/>
          <w:color w:val="333333"/>
          <w:sz w:val="28"/>
          <w:szCs w:val="28"/>
        </w:rPr>
        <w:t>）。</w:t>
      </w:r>
      <w:r w:rsidRPr="003E2E1F">
        <w:rPr>
          <w:rFonts w:ascii="仿宋" w:eastAsia="仿宋" w:hAnsi="仿宋" w:cs="Arial"/>
          <w:color w:val="333333"/>
          <w:sz w:val="28"/>
          <w:szCs w:val="28"/>
        </w:rPr>
        <w:br/>
      </w:r>
      <w:r w:rsidRPr="003E2E1F">
        <w:rPr>
          <w:rFonts w:ascii="仿宋" w:eastAsia="仿宋" w:hAnsi="仿宋" w:cs="Arial"/>
          <w:color w:val="333333"/>
          <w:sz w:val="28"/>
          <w:szCs w:val="28"/>
        </w:rPr>
        <w:lastRenderedPageBreak/>
        <w:t xml:space="preserve">　　联系人：高晓杰、吕岩</w:t>
      </w:r>
      <w:r w:rsidRPr="003E2E1F">
        <w:rPr>
          <w:rFonts w:ascii="仿宋" w:eastAsia="仿宋" w:hAnsi="仿宋" w:cs="Arial"/>
          <w:color w:val="333333"/>
          <w:sz w:val="28"/>
          <w:szCs w:val="28"/>
        </w:rPr>
        <w:br/>
        <w:t xml:space="preserve">　　邮寄地址：北京市海淀区文慧园北路10号中教仪楼401室</w:t>
      </w:r>
      <w:r w:rsidRPr="003E2E1F">
        <w:rPr>
          <w:rFonts w:ascii="仿宋" w:eastAsia="仿宋" w:hAnsi="仿宋" w:cs="Arial"/>
          <w:color w:val="333333"/>
          <w:sz w:val="28"/>
          <w:szCs w:val="28"/>
        </w:rPr>
        <w:br/>
        <w:t xml:space="preserve">　　中国高等教育学会秘书处学术部</w:t>
      </w:r>
      <w:r w:rsidRPr="003E2E1F">
        <w:rPr>
          <w:rFonts w:ascii="Arial" w:eastAsia="仿宋" w:hAnsi="Arial" w:cs="Arial"/>
          <w:color w:val="333333"/>
          <w:sz w:val="28"/>
          <w:szCs w:val="28"/>
        </w:rPr>
        <w:t>     </w:t>
      </w:r>
      <w:r w:rsidRPr="003E2E1F">
        <w:rPr>
          <w:rFonts w:ascii="仿宋" w:eastAsia="仿宋" w:hAnsi="仿宋" w:cs="Arial"/>
          <w:color w:val="333333"/>
          <w:sz w:val="28"/>
          <w:szCs w:val="28"/>
        </w:rPr>
        <w:t xml:space="preserve"> 邮政编码：100082</w:t>
      </w:r>
      <w:r w:rsidRPr="003E2E1F">
        <w:rPr>
          <w:rFonts w:ascii="仿宋" w:eastAsia="仿宋" w:hAnsi="仿宋" w:cs="Arial"/>
          <w:color w:val="333333"/>
          <w:sz w:val="28"/>
          <w:szCs w:val="28"/>
        </w:rPr>
        <w:br/>
        <w:t xml:space="preserve">　　电话：010-59893296</w:t>
      </w:r>
      <w:r w:rsidRPr="003E2E1F">
        <w:rPr>
          <w:rFonts w:ascii="Arial" w:eastAsia="仿宋" w:hAnsi="Arial" w:cs="Arial"/>
          <w:color w:val="333333"/>
          <w:sz w:val="28"/>
          <w:szCs w:val="28"/>
        </w:rPr>
        <w:t>  </w:t>
      </w:r>
      <w:r w:rsidRPr="003E2E1F">
        <w:rPr>
          <w:rFonts w:ascii="仿宋" w:eastAsia="仿宋" w:hAnsi="仿宋" w:cs="Arial"/>
          <w:color w:val="333333"/>
          <w:sz w:val="28"/>
          <w:szCs w:val="28"/>
        </w:rPr>
        <w:t xml:space="preserve"> 传真：010-59893290</w:t>
      </w:r>
      <w:r w:rsidRPr="003E2E1F">
        <w:rPr>
          <w:rFonts w:ascii="仿宋" w:eastAsia="仿宋" w:hAnsi="仿宋" w:cs="Arial"/>
          <w:color w:val="333333"/>
          <w:sz w:val="28"/>
          <w:szCs w:val="28"/>
        </w:rPr>
        <w:br/>
        <w:t xml:space="preserve">　　Email:xueshubu2@moe.edu.cn</w:t>
      </w:r>
    </w:p>
    <w:p w:rsidR="005F176E" w:rsidRPr="003E2E1F" w:rsidRDefault="005F176E" w:rsidP="003E2E1F">
      <w:pPr>
        <w:pStyle w:val="a4"/>
        <w:spacing w:line="460" w:lineRule="exact"/>
        <w:rPr>
          <w:rFonts w:ascii="仿宋" w:eastAsia="仿宋" w:hAnsi="仿宋" w:cs="Arial"/>
          <w:color w:val="333333"/>
          <w:sz w:val="28"/>
          <w:szCs w:val="28"/>
        </w:rPr>
      </w:pPr>
      <w:r w:rsidRPr="003E2E1F">
        <w:rPr>
          <w:rFonts w:ascii="仿宋" w:eastAsia="仿宋" w:hAnsi="仿宋" w:cs="Arial"/>
          <w:color w:val="333333"/>
          <w:sz w:val="28"/>
          <w:szCs w:val="28"/>
        </w:rPr>
        <w:t xml:space="preserve">　　附件：1.</w:t>
      </w:r>
      <w:hyperlink r:id="rId7" w:history="1">
        <w:r w:rsidRPr="003E2E1F">
          <w:rPr>
            <w:rStyle w:val="a3"/>
            <w:rFonts w:ascii="仿宋" w:eastAsia="仿宋" w:hAnsi="仿宋" w:cs="Arial"/>
            <w:sz w:val="28"/>
            <w:szCs w:val="28"/>
          </w:rPr>
          <w:t>中国高等教育学会第九次高等教育科学研究优秀成果申报表</w:t>
        </w:r>
      </w:hyperlink>
      <w:r w:rsidRPr="003E2E1F">
        <w:rPr>
          <w:rFonts w:ascii="仿宋" w:eastAsia="仿宋" w:hAnsi="仿宋" w:cs="Arial"/>
          <w:color w:val="333333"/>
          <w:sz w:val="28"/>
          <w:szCs w:val="28"/>
        </w:rPr>
        <w:br/>
        <w:t xml:space="preserve">　　2.</w:t>
      </w:r>
      <w:hyperlink r:id="rId8" w:history="1">
        <w:r w:rsidRPr="003E2E1F">
          <w:rPr>
            <w:rStyle w:val="a3"/>
            <w:rFonts w:ascii="仿宋" w:eastAsia="仿宋" w:hAnsi="仿宋" w:cs="Arial"/>
            <w:sz w:val="28"/>
            <w:szCs w:val="28"/>
          </w:rPr>
          <w:t>中国高等教育学会第九次高等教育科学研究优秀成果推荐汇总表</w:t>
        </w:r>
      </w:hyperlink>
    </w:p>
    <w:p w:rsidR="00242828" w:rsidRDefault="00242828" w:rsidP="003E2E1F">
      <w:pPr>
        <w:pStyle w:val="a4"/>
        <w:spacing w:line="460" w:lineRule="exact"/>
        <w:rPr>
          <w:rFonts w:ascii="Arial" w:eastAsia="仿宋" w:hAnsi="Arial" w:cs="Arial" w:hint="eastAsia"/>
          <w:color w:val="333333"/>
          <w:sz w:val="28"/>
          <w:szCs w:val="28"/>
        </w:rPr>
      </w:pPr>
    </w:p>
    <w:p w:rsidR="00242828" w:rsidRDefault="00242828" w:rsidP="003E2E1F">
      <w:pPr>
        <w:pStyle w:val="a4"/>
        <w:spacing w:line="460" w:lineRule="exact"/>
        <w:rPr>
          <w:rFonts w:ascii="Arial" w:eastAsia="仿宋" w:hAnsi="Arial" w:cs="Arial" w:hint="eastAsia"/>
          <w:color w:val="333333"/>
          <w:sz w:val="28"/>
          <w:szCs w:val="28"/>
        </w:rPr>
      </w:pPr>
    </w:p>
    <w:p w:rsidR="0035429E" w:rsidRPr="003E2E1F" w:rsidRDefault="005F176E" w:rsidP="003E2E1F">
      <w:pPr>
        <w:pStyle w:val="a4"/>
        <w:spacing w:line="460" w:lineRule="exact"/>
        <w:rPr>
          <w:rFonts w:ascii="仿宋" w:eastAsia="仿宋" w:hAnsi="仿宋"/>
          <w:sz w:val="28"/>
          <w:szCs w:val="28"/>
        </w:rPr>
      </w:pPr>
      <w:r w:rsidRPr="003E2E1F">
        <w:rPr>
          <w:rFonts w:ascii="Arial" w:eastAsia="仿宋" w:hAnsi="Arial" w:cs="Arial"/>
          <w:color w:val="333333"/>
          <w:sz w:val="28"/>
          <w:szCs w:val="28"/>
        </w:rPr>
        <w:t> </w:t>
      </w:r>
      <w:r w:rsidRPr="003E2E1F">
        <w:rPr>
          <w:rFonts w:ascii="仿宋" w:eastAsia="仿宋" w:hAnsi="仿宋" w:cs="Arial"/>
          <w:color w:val="333333"/>
          <w:sz w:val="28"/>
          <w:szCs w:val="28"/>
        </w:rPr>
        <w:t xml:space="preserve">　</w:t>
      </w:r>
      <w:r w:rsidR="00B04DD6" w:rsidRPr="003E2E1F">
        <w:rPr>
          <w:rFonts w:ascii="仿宋" w:eastAsia="仿宋" w:hAnsi="仿宋" w:cs="Arial" w:hint="eastAsia"/>
          <w:color w:val="333333"/>
          <w:sz w:val="28"/>
          <w:szCs w:val="28"/>
        </w:rPr>
        <w:t xml:space="preserve">                                   </w:t>
      </w:r>
      <w:r w:rsidRPr="003E2E1F">
        <w:rPr>
          <w:rFonts w:ascii="仿宋" w:eastAsia="仿宋" w:hAnsi="仿宋" w:cs="Arial"/>
          <w:color w:val="333333"/>
          <w:sz w:val="28"/>
          <w:szCs w:val="28"/>
        </w:rPr>
        <w:t xml:space="preserve">　中国高等教育学会</w:t>
      </w:r>
      <w:r w:rsidRPr="003E2E1F">
        <w:rPr>
          <w:rFonts w:ascii="仿宋" w:eastAsia="仿宋" w:hAnsi="仿宋" w:cs="Arial"/>
          <w:color w:val="333333"/>
          <w:sz w:val="28"/>
          <w:szCs w:val="28"/>
        </w:rPr>
        <w:br/>
      </w:r>
      <w:r w:rsidR="00B04DD6" w:rsidRPr="003E2E1F">
        <w:rPr>
          <w:rFonts w:ascii="仿宋" w:eastAsia="仿宋" w:hAnsi="仿宋" w:cs="Arial" w:hint="eastAsia"/>
          <w:color w:val="333333"/>
          <w:sz w:val="28"/>
          <w:szCs w:val="28"/>
        </w:rPr>
        <w:t xml:space="preserve">                                       </w:t>
      </w:r>
      <w:r w:rsidRPr="003E2E1F">
        <w:rPr>
          <w:rFonts w:ascii="仿宋" w:eastAsia="仿宋" w:hAnsi="仿宋" w:cs="Arial"/>
          <w:color w:val="333333"/>
          <w:sz w:val="28"/>
          <w:szCs w:val="28"/>
        </w:rPr>
        <w:t>2016年3月10日</w:t>
      </w:r>
    </w:p>
    <w:sectPr w:rsidR="0035429E" w:rsidRPr="003E2E1F" w:rsidSect="003E2E1F">
      <w:foot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B93" w:rsidRDefault="000F1B93" w:rsidP="005F176E">
      <w:r>
        <w:separator/>
      </w:r>
    </w:p>
  </w:endnote>
  <w:endnote w:type="continuationSeparator" w:id="1">
    <w:p w:rsidR="000F1B93" w:rsidRDefault="000F1B93" w:rsidP="005F17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5403"/>
      <w:docPartObj>
        <w:docPartGallery w:val="Page Numbers (Bottom of Page)"/>
        <w:docPartUnique/>
      </w:docPartObj>
    </w:sdtPr>
    <w:sdtContent>
      <w:p w:rsidR="005F176E" w:rsidRDefault="00AD2822">
        <w:pPr>
          <w:pStyle w:val="a7"/>
          <w:jc w:val="center"/>
        </w:pPr>
        <w:fldSimple w:instr=" PAGE   \* MERGEFORMAT ">
          <w:r w:rsidR="00242828" w:rsidRPr="00242828">
            <w:rPr>
              <w:noProof/>
              <w:lang w:val="zh-CN"/>
            </w:rPr>
            <w:t>2</w:t>
          </w:r>
        </w:fldSimple>
      </w:p>
    </w:sdtContent>
  </w:sdt>
  <w:p w:rsidR="005F176E" w:rsidRDefault="005F176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B93" w:rsidRDefault="000F1B93" w:rsidP="005F176E">
      <w:r>
        <w:separator/>
      </w:r>
    </w:p>
  </w:footnote>
  <w:footnote w:type="continuationSeparator" w:id="1">
    <w:p w:rsidR="000F1B93" w:rsidRDefault="000F1B93" w:rsidP="005F1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76E"/>
    <w:rsid w:val="000F1B93"/>
    <w:rsid w:val="00242828"/>
    <w:rsid w:val="0035429E"/>
    <w:rsid w:val="003E0BF4"/>
    <w:rsid w:val="003E2E1F"/>
    <w:rsid w:val="005F176E"/>
    <w:rsid w:val="00AC6F50"/>
    <w:rsid w:val="00AD2822"/>
    <w:rsid w:val="00B04DD6"/>
    <w:rsid w:val="00B24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176E"/>
    <w:rPr>
      <w:strike w:val="0"/>
      <w:dstrike w:val="0"/>
      <w:color w:val="333333"/>
      <w:u w:val="none"/>
      <w:effect w:val="none"/>
    </w:rPr>
  </w:style>
  <w:style w:type="paragraph" w:styleId="a4">
    <w:name w:val="Normal (Web)"/>
    <w:basedOn w:val="a"/>
    <w:uiPriority w:val="99"/>
    <w:unhideWhenUsed/>
    <w:rsid w:val="005F176E"/>
    <w:pPr>
      <w:widowControl/>
      <w:jc w:val="left"/>
    </w:pPr>
    <w:rPr>
      <w:rFonts w:ascii="宋体" w:eastAsia="宋体" w:hAnsi="宋体" w:cs="宋体"/>
      <w:kern w:val="0"/>
      <w:sz w:val="24"/>
      <w:szCs w:val="24"/>
    </w:rPr>
  </w:style>
  <w:style w:type="paragraph" w:customStyle="1" w:styleId="pagetitle">
    <w:name w:val="page_title"/>
    <w:basedOn w:val="a"/>
    <w:rsid w:val="005F176E"/>
    <w:pPr>
      <w:widowControl/>
      <w:spacing w:before="75" w:line="420" w:lineRule="atLeast"/>
      <w:jc w:val="center"/>
    </w:pPr>
    <w:rPr>
      <w:rFonts w:ascii="宋体" w:eastAsia="宋体" w:hAnsi="宋体" w:cs="宋体"/>
      <w:b/>
      <w:bCs/>
      <w:color w:val="666666"/>
      <w:kern w:val="0"/>
      <w:szCs w:val="21"/>
    </w:rPr>
  </w:style>
  <w:style w:type="paragraph" w:customStyle="1" w:styleId="pagetime">
    <w:name w:val="page_time"/>
    <w:basedOn w:val="a"/>
    <w:rsid w:val="005F176E"/>
    <w:pPr>
      <w:widowControl/>
      <w:spacing w:before="150" w:after="150" w:line="375" w:lineRule="atLeast"/>
      <w:jc w:val="center"/>
    </w:pPr>
    <w:rPr>
      <w:rFonts w:ascii="宋体" w:eastAsia="宋体" w:hAnsi="宋体" w:cs="宋体"/>
      <w:color w:val="999999"/>
      <w:kern w:val="0"/>
      <w:sz w:val="24"/>
      <w:szCs w:val="24"/>
    </w:rPr>
  </w:style>
  <w:style w:type="character" w:styleId="a5">
    <w:name w:val="Strong"/>
    <w:basedOn w:val="a0"/>
    <w:uiPriority w:val="22"/>
    <w:qFormat/>
    <w:rsid w:val="005F176E"/>
    <w:rPr>
      <w:b/>
      <w:bCs/>
    </w:rPr>
  </w:style>
  <w:style w:type="paragraph" w:styleId="a6">
    <w:name w:val="header"/>
    <w:basedOn w:val="a"/>
    <w:link w:val="Char"/>
    <w:uiPriority w:val="99"/>
    <w:semiHidden/>
    <w:unhideWhenUsed/>
    <w:rsid w:val="005F1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F176E"/>
    <w:rPr>
      <w:sz w:val="18"/>
      <w:szCs w:val="18"/>
    </w:rPr>
  </w:style>
  <w:style w:type="paragraph" w:styleId="a7">
    <w:name w:val="footer"/>
    <w:basedOn w:val="a"/>
    <w:link w:val="Char0"/>
    <w:uiPriority w:val="99"/>
    <w:unhideWhenUsed/>
    <w:rsid w:val="005F176E"/>
    <w:pPr>
      <w:tabs>
        <w:tab w:val="center" w:pos="4153"/>
        <w:tab w:val="right" w:pos="8306"/>
      </w:tabs>
      <w:snapToGrid w:val="0"/>
      <w:jc w:val="left"/>
    </w:pPr>
    <w:rPr>
      <w:sz w:val="18"/>
      <w:szCs w:val="18"/>
    </w:rPr>
  </w:style>
  <w:style w:type="character" w:customStyle="1" w:styleId="Char0">
    <w:name w:val="页脚 Char"/>
    <w:basedOn w:val="a0"/>
    <w:link w:val="a7"/>
    <w:uiPriority w:val="99"/>
    <w:rsid w:val="005F176E"/>
    <w:rPr>
      <w:sz w:val="18"/>
      <w:szCs w:val="18"/>
    </w:rPr>
  </w:style>
</w:styles>
</file>

<file path=word/webSettings.xml><?xml version="1.0" encoding="utf-8"?>
<w:webSettings xmlns:r="http://schemas.openxmlformats.org/officeDocument/2006/relationships" xmlns:w="http://schemas.openxmlformats.org/wordprocessingml/2006/main">
  <w:divs>
    <w:div w:id="1396048338">
      <w:bodyDiv w:val="1"/>
      <w:marLeft w:val="0"/>
      <w:marRight w:val="0"/>
      <w:marTop w:val="0"/>
      <w:marBottom w:val="0"/>
      <w:divBdr>
        <w:top w:val="none" w:sz="0" w:space="0" w:color="auto"/>
        <w:left w:val="none" w:sz="0" w:space="0" w:color="auto"/>
        <w:bottom w:val="none" w:sz="0" w:space="0" w:color="auto"/>
        <w:right w:val="none" w:sz="0" w:space="0" w:color="auto"/>
      </w:divBdr>
      <w:divsChild>
        <w:div w:id="2024553291">
          <w:marLeft w:val="0"/>
          <w:marRight w:val="0"/>
          <w:marTop w:val="300"/>
          <w:marBottom w:val="0"/>
          <w:divBdr>
            <w:top w:val="none" w:sz="0" w:space="0" w:color="auto"/>
            <w:left w:val="none" w:sz="0" w:space="0" w:color="auto"/>
            <w:bottom w:val="none" w:sz="0" w:space="0" w:color="auto"/>
            <w:right w:val="none" w:sz="0" w:space="0" w:color="auto"/>
          </w:divBdr>
          <w:divsChild>
            <w:div w:id="1593854954">
              <w:marLeft w:val="0"/>
              <w:marRight w:val="0"/>
              <w:marTop w:val="0"/>
              <w:marBottom w:val="0"/>
              <w:divBdr>
                <w:top w:val="none" w:sz="0" w:space="0" w:color="auto"/>
                <w:left w:val="none" w:sz="0" w:space="0" w:color="auto"/>
                <w:bottom w:val="none" w:sz="0" w:space="0" w:color="auto"/>
                <w:right w:val="none" w:sz="0" w:space="0" w:color="auto"/>
              </w:divBdr>
              <w:divsChild>
                <w:div w:id="1908565936">
                  <w:marLeft w:val="0"/>
                  <w:marRight w:val="0"/>
                  <w:marTop w:val="300"/>
                  <w:marBottom w:val="0"/>
                  <w:divBdr>
                    <w:top w:val="none" w:sz="0" w:space="0" w:color="auto"/>
                    <w:left w:val="none" w:sz="0" w:space="0" w:color="auto"/>
                    <w:bottom w:val="none" w:sz="0" w:space="0" w:color="auto"/>
                    <w:right w:val="none" w:sz="0" w:space="0" w:color="auto"/>
                  </w:divBdr>
                  <w:divsChild>
                    <w:div w:id="6403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e.edu.cn/images/fujian/03149.docx" TargetMode="External"/><Relationship Id="rId3" Type="http://schemas.openxmlformats.org/officeDocument/2006/relationships/webSettings" Target="webSettings.xml"/><Relationship Id="rId7" Type="http://schemas.openxmlformats.org/officeDocument/2006/relationships/hyperlink" Target="http://www.hie.edu.cn/images/fujian/0314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e.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王雪梅</cp:lastModifiedBy>
  <cp:revision>6</cp:revision>
  <dcterms:created xsi:type="dcterms:W3CDTF">2016-04-21T02:17:00Z</dcterms:created>
  <dcterms:modified xsi:type="dcterms:W3CDTF">2016-04-21T03:03:00Z</dcterms:modified>
</cp:coreProperties>
</file>