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DE" w:rsidRPr="00DA37C7" w:rsidRDefault="004855DE" w:rsidP="004855DE">
      <w:pPr>
        <w:widowControl/>
        <w:wordWrap w:val="0"/>
        <w:autoSpaceDE w:val="0"/>
        <w:snapToGrid w:val="0"/>
        <w:spacing w:line="380" w:lineRule="atLeas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DA37C7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  <w:r w:rsidRPr="00DA37C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DA37C7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</w:p>
    <w:p w:rsidR="004855DE" w:rsidRDefault="004855DE" w:rsidP="004855DE">
      <w:pPr>
        <w:widowControl/>
        <w:wordWrap w:val="0"/>
        <w:autoSpaceDE w:val="0"/>
        <w:snapToGrid w:val="0"/>
        <w:spacing w:line="600" w:lineRule="atLeast"/>
        <w:ind w:rightChars="-162" w:right="-340"/>
        <w:jc w:val="center"/>
        <w:rPr>
          <w:rFonts w:ascii="方正小标宋_GBK" w:eastAsia="方正小标宋_GBK" w:hAnsi="Geneva" w:cs="宋体"/>
          <w:color w:val="000000"/>
          <w:kern w:val="0"/>
          <w:sz w:val="36"/>
          <w:szCs w:val="36"/>
        </w:rPr>
      </w:pPr>
    </w:p>
    <w:p w:rsidR="004855DE" w:rsidRDefault="004855DE" w:rsidP="004855DE">
      <w:pPr>
        <w:widowControl/>
        <w:wordWrap w:val="0"/>
        <w:autoSpaceDE w:val="0"/>
        <w:snapToGrid w:val="0"/>
        <w:spacing w:line="600" w:lineRule="atLeast"/>
        <w:ind w:rightChars="-162" w:right="-340"/>
        <w:jc w:val="center"/>
        <w:rPr>
          <w:rFonts w:ascii="Geneva" w:eastAsia="宋体" w:hAnsi="Geneva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Geneva" w:cs="宋体" w:hint="eastAsia"/>
          <w:color w:val="000000"/>
          <w:kern w:val="0"/>
          <w:sz w:val="36"/>
          <w:szCs w:val="36"/>
        </w:rPr>
        <w:t>海南大学</w:t>
      </w:r>
      <w:r w:rsidRPr="006D2D4A">
        <w:rPr>
          <w:rFonts w:ascii="方正小标宋_GBK" w:eastAsia="方正小标宋_GBK" w:hAnsi="Geneva" w:cs="宋体" w:hint="eastAsia"/>
          <w:color w:val="000000"/>
          <w:kern w:val="0"/>
          <w:sz w:val="36"/>
          <w:szCs w:val="36"/>
        </w:rPr>
        <w:t>第二批海南省高校精品在线开放课程立项建设名单</w:t>
      </w:r>
      <w:r w:rsidRPr="006D2D4A">
        <w:rPr>
          <w:rFonts w:ascii="Geneva" w:eastAsia="宋体" w:hAnsi="Geneva" w:cs="宋体"/>
          <w:color w:val="000000"/>
          <w:kern w:val="0"/>
          <w:sz w:val="36"/>
          <w:szCs w:val="36"/>
        </w:rPr>
        <w:t> </w:t>
      </w:r>
    </w:p>
    <w:tbl>
      <w:tblPr>
        <w:tblW w:w="4561" w:type="pct"/>
        <w:jc w:val="center"/>
        <w:tblInd w:w="-119" w:type="dxa"/>
        <w:tblLook w:val="04A0"/>
      </w:tblPr>
      <w:tblGrid>
        <w:gridCol w:w="904"/>
        <w:gridCol w:w="2236"/>
        <w:gridCol w:w="3009"/>
        <w:gridCol w:w="1611"/>
        <w:gridCol w:w="2074"/>
        <w:gridCol w:w="1559"/>
        <w:gridCol w:w="1537"/>
      </w:tblGrid>
      <w:tr w:rsidR="004855DE" w:rsidRPr="00DA37C7" w:rsidTr="002C486D">
        <w:trPr>
          <w:trHeight w:val="522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DA37C7" w:rsidRDefault="004855DE" w:rsidP="002C486D">
            <w:pPr>
              <w:widowControl/>
              <w:spacing w:line="600" w:lineRule="exact"/>
              <w:ind w:rightChars="-156" w:right="-328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DA3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DA37C7" w:rsidRDefault="004855DE" w:rsidP="002C486D">
            <w:pPr>
              <w:widowControl/>
              <w:spacing w:line="600" w:lineRule="exac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DA3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DA37C7" w:rsidRDefault="004855DE" w:rsidP="002C486D">
            <w:pPr>
              <w:widowControl/>
              <w:spacing w:line="600" w:lineRule="exac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DA3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DA37C7" w:rsidRDefault="004855DE" w:rsidP="002C486D">
            <w:pPr>
              <w:widowControl/>
              <w:spacing w:line="600" w:lineRule="exac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DA3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课程类型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DA37C7" w:rsidRDefault="004855DE" w:rsidP="002C486D">
            <w:pPr>
              <w:widowControl/>
              <w:spacing w:line="600" w:lineRule="exac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DA3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课程负责人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DA37C7" w:rsidRDefault="004855DE" w:rsidP="002C486D">
            <w:pPr>
              <w:widowControl/>
              <w:spacing w:line="600" w:lineRule="exac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DA3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DA37C7" w:rsidRDefault="004855DE" w:rsidP="002C486D">
            <w:pPr>
              <w:widowControl/>
              <w:spacing w:line="600" w:lineRule="exac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DA3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855DE" w:rsidRPr="00DA37C7" w:rsidTr="002C486D">
        <w:trPr>
          <w:trHeight w:val="516"/>
          <w:jc w:val="center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海南大学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热带植物病理学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专业课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3FCF">
              <w:rPr>
                <w:rFonts w:hint="eastAsia"/>
                <w:sz w:val="24"/>
                <w:szCs w:val="24"/>
              </w:rPr>
              <w:t>李增平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855DE" w:rsidRPr="00DA37C7" w:rsidTr="002C486D">
        <w:trPr>
          <w:trHeight w:val="428"/>
          <w:jc w:val="center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海南大学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学科基础课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3FCF">
              <w:rPr>
                <w:rFonts w:hint="eastAsia"/>
                <w:sz w:val="24"/>
                <w:szCs w:val="24"/>
              </w:rPr>
              <w:t>杨建新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855DE" w:rsidRPr="00DA37C7" w:rsidTr="002C486D">
        <w:trPr>
          <w:trHeight w:val="428"/>
          <w:jc w:val="center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海南大学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数据库系统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专业课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3FCF">
              <w:rPr>
                <w:rFonts w:hint="eastAsia"/>
                <w:sz w:val="24"/>
                <w:szCs w:val="24"/>
              </w:rPr>
              <w:t>李怀成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855DE" w:rsidRPr="00DA37C7" w:rsidTr="002C486D">
        <w:trPr>
          <w:trHeight w:val="428"/>
          <w:jc w:val="center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海南大学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宏观经济学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专业课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3FCF">
              <w:rPr>
                <w:rFonts w:hint="eastAsia"/>
                <w:sz w:val="24"/>
                <w:szCs w:val="24"/>
              </w:rPr>
              <w:t>余升国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855DE" w:rsidRPr="00DA37C7" w:rsidTr="002C486D">
        <w:trPr>
          <w:trHeight w:val="428"/>
          <w:jc w:val="center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海南大学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游泳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公共课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3FCF">
              <w:rPr>
                <w:rFonts w:hint="eastAsia"/>
                <w:sz w:val="24"/>
                <w:szCs w:val="24"/>
              </w:rPr>
              <w:t>房殿生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Pr="00283FCF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83FCF">
              <w:rPr>
                <w:rFonts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DE" w:rsidRDefault="004855DE" w:rsidP="002C48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4855DE" w:rsidRPr="00076D6A" w:rsidRDefault="004855DE" w:rsidP="004855DE"/>
    <w:p w:rsidR="00056F12" w:rsidRDefault="00056F12"/>
    <w:sectPr w:rsidR="00056F12" w:rsidSect="0083439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926" w:rsidRDefault="00117926" w:rsidP="004855DE">
      <w:r>
        <w:separator/>
      </w:r>
    </w:p>
  </w:endnote>
  <w:endnote w:type="continuationSeparator" w:id="0">
    <w:p w:rsidR="00117926" w:rsidRDefault="00117926" w:rsidP="0048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926" w:rsidRDefault="00117926" w:rsidP="004855DE">
      <w:r>
        <w:separator/>
      </w:r>
    </w:p>
  </w:footnote>
  <w:footnote w:type="continuationSeparator" w:id="0">
    <w:p w:rsidR="00117926" w:rsidRDefault="00117926" w:rsidP="00485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5DE"/>
    <w:rsid w:val="00056F12"/>
    <w:rsid w:val="00117926"/>
    <w:rsid w:val="004855DE"/>
    <w:rsid w:val="00D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5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5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陈婷婷</dc:creator>
  <cp:keywords/>
  <dc:description/>
  <cp:lastModifiedBy>陈婷婷</cp:lastModifiedBy>
  <cp:revision>2</cp:revision>
  <dcterms:created xsi:type="dcterms:W3CDTF">2018-02-14T01:08:00Z</dcterms:created>
  <dcterms:modified xsi:type="dcterms:W3CDTF">2018-02-14T01:08:00Z</dcterms:modified>
</cp:coreProperties>
</file>