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黑体"/>
          <w:b/>
          <w:sz w:val="36"/>
          <w:szCs w:val="36"/>
        </w:rPr>
        <w:t>CET4-6</w:t>
      </w:r>
      <w:r>
        <w:rPr>
          <w:rFonts w:hint="eastAsia" w:ascii="宋体" w:hAnsi="宋体" w:cs="黑体"/>
          <w:b/>
          <w:sz w:val="36"/>
          <w:szCs w:val="36"/>
        </w:rPr>
        <w:t>和</w:t>
      </w:r>
      <w:r>
        <w:rPr>
          <w:rFonts w:ascii="宋体" w:hAnsi="宋体" w:cs="黑体"/>
          <w:b/>
          <w:sz w:val="36"/>
          <w:szCs w:val="36"/>
        </w:rPr>
        <w:t>A-B</w:t>
      </w:r>
      <w:r>
        <w:rPr>
          <w:rFonts w:hint="eastAsia" w:ascii="宋体" w:hAnsi="宋体"/>
          <w:b/>
          <w:sz w:val="36"/>
          <w:szCs w:val="36"/>
        </w:rPr>
        <w:t>级考试考生报考须知</w:t>
      </w:r>
    </w:p>
    <w:p>
      <w:pPr>
        <w:spacing w:line="540" w:lineRule="exact"/>
        <w:ind w:firstLine="60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30"/>
          <w:szCs w:val="30"/>
        </w:rPr>
        <w:t>参加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级考试的考生</w:t>
      </w:r>
      <w:r>
        <w:rPr>
          <w:rFonts w:ascii="宋体" w:hAns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须在报名前通过登陆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www.cet.edu.cn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）或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PRETCO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/>
          <w:sz w:val="30"/>
          <w:szCs w:val="30"/>
        </w:rPr>
        <w:t>nttp://pretco.sjtu.edu.cn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官网等方式</w:t>
      </w:r>
      <w:r>
        <w:rPr>
          <w:rFonts w:ascii="宋体" w:hAns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充分了解本人要报考语种和级别的目的和作用、条件和要求、规程和办法等，并认真阅读以下内容，遵守相关规定。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</w:rPr>
        <w:t>考生必须是符合相应语种级别规定的报考条件，并到所在学校报名点报名。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报名时须向报名点提交本人真实有效</w:t>
      </w:r>
      <w:r>
        <w:rPr>
          <w:rFonts w:hint="eastAsia" w:ascii="宋体" w:hAnsi="宋体"/>
          <w:bCs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学生证、身份证和相关信息表格（报考</w:t>
      </w:r>
      <w:r>
        <w:rPr>
          <w:rFonts w:ascii="宋体" w:hAnsi="宋体"/>
          <w:sz w:val="30"/>
          <w:szCs w:val="30"/>
        </w:rPr>
        <w:t>CET6</w:t>
      </w:r>
      <w:r>
        <w:rPr>
          <w:rFonts w:hint="eastAsia" w:ascii="宋体" w:hAnsi="宋体"/>
          <w:sz w:val="30"/>
          <w:szCs w:val="30"/>
        </w:rPr>
        <w:t>的考生还需提交</w:t>
      </w:r>
      <w:r>
        <w:rPr>
          <w:rFonts w:ascii="宋体" w:hAnsi="宋体"/>
          <w:sz w:val="30"/>
          <w:szCs w:val="30"/>
        </w:rPr>
        <w:t>CET4</w:t>
      </w:r>
      <w:r>
        <w:rPr>
          <w:rFonts w:hint="eastAsia" w:ascii="宋体" w:hAnsi="宋体"/>
          <w:sz w:val="30"/>
          <w:szCs w:val="30"/>
        </w:rPr>
        <w:t>成绩单）等</w:t>
      </w:r>
      <w:r>
        <w:rPr>
          <w:rFonts w:hint="eastAsia" w:ascii="宋体" w:hAnsi="宋体"/>
          <w:bCs/>
          <w:sz w:val="30"/>
          <w:szCs w:val="30"/>
        </w:rPr>
        <w:t>报名材料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3.</w:t>
      </w:r>
      <w:r>
        <w:rPr>
          <w:rFonts w:hint="eastAsia" w:ascii="宋体" w:hAnsi="宋体"/>
          <w:sz w:val="30"/>
          <w:szCs w:val="30"/>
        </w:rPr>
        <w:t>对报名系统所采集的本人信息与所提供的证件材料信息进行核对，确定无误后在《报名考生校对名册》签字确认。对信息有误的应及时申报更正，逾期自误。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在报名时要签订《诚信考试承诺书》，牢固树立诚信考试意识，拒绝违规行为，服从考试组织管理，维护良好考试秩序。有违纪作弊行为的将按《国家教育考试违规处理办法》（教育部第</w:t>
      </w:r>
      <w:r>
        <w:rPr>
          <w:rFonts w:ascii="宋体" w:hAnsi="宋体"/>
          <w:sz w:val="30"/>
          <w:szCs w:val="30"/>
        </w:rPr>
        <w:t>33</w:t>
      </w:r>
      <w:r>
        <w:rPr>
          <w:rFonts w:hint="eastAsia" w:ascii="宋体" w:hAnsi="宋体"/>
          <w:sz w:val="30"/>
          <w:szCs w:val="30"/>
        </w:rPr>
        <w:t>号令）严肃处理，对扰乱考场秩序，参与作弊团伙、恐吓、威胁考试工作人员的将移交公安机关追究其责任。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5.</w:t>
      </w:r>
      <w:r>
        <w:rPr>
          <w:rFonts w:hint="eastAsia" w:ascii="宋体" w:hAnsi="宋体"/>
          <w:sz w:val="30"/>
          <w:szCs w:val="30"/>
        </w:rPr>
        <w:t>考前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天由本人核对准考证上的信息及照片无误后签字领取。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6.</w:t>
      </w:r>
      <w:r>
        <w:rPr>
          <w:rFonts w:hint="eastAsia" w:ascii="宋体" w:hAnsi="宋体"/>
          <w:sz w:val="30"/>
          <w:szCs w:val="30"/>
        </w:rPr>
        <w:t>按时参加考试。考前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分钟（即上午</w:t>
      </w:r>
      <w:r>
        <w:rPr>
          <w:rFonts w:ascii="宋体" w:hAnsi="宋体"/>
          <w:sz w:val="30"/>
          <w:szCs w:val="30"/>
        </w:rPr>
        <w:t>8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，下午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）开始入场，开考时间（即上午</w:t>
      </w:r>
      <w:r>
        <w:rPr>
          <w:rFonts w:ascii="宋体" w:hAnsi="宋体"/>
          <w:sz w:val="30"/>
          <w:szCs w:val="30"/>
        </w:rPr>
        <w:t>9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，下午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）后禁止入场；考试终了前禁止提前交卷离场。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7.</w:t>
      </w:r>
      <w:r>
        <w:rPr>
          <w:rFonts w:hint="eastAsia" w:ascii="宋体" w:hAnsi="宋体"/>
          <w:sz w:val="30"/>
          <w:szCs w:val="30"/>
        </w:rPr>
        <w:t>入场时，主动出示准考证、身份证，接受安检，并按要求在考场座位表上签名后对号入座，将本人准考证、身份证放在课桌的左上角，以便核对。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8.</w:t>
      </w:r>
      <w:r>
        <w:rPr>
          <w:rFonts w:hint="eastAsia" w:ascii="宋体" w:hAnsi="宋体"/>
          <w:sz w:val="30"/>
          <w:szCs w:val="30"/>
        </w:rPr>
        <w:t>除</w:t>
      </w:r>
      <w:r>
        <w:rPr>
          <w:rFonts w:ascii="宋体" w:hAnsi="宋体"/>
          <w:sz w:val="30"/>
          <w:szCs w:val="30"/>
        </w:rPr>
        <w:t>HB-2B</w:t>
      </w:r>
      <w:r>
        <w:rPr>
          <w:rFonts w:hint="eastAsia" w:ascii="宋体" w:hAnsi="宋体"/>
          <w:sz w:val="30"/>
          <w:szCs w:val="30"/>
        </w:rPr>
        <w:t>铅笔、黑色签字笔、橡皮等考试必备文具外，严禁携带任何书籍、笔记、资料、报刊、草稿纸和任何无线通信工具、录放音机、电子记事本等违规物品入场。</w:t>
      </w:r>
    </w:p>
    <w:p>
      <w:pPr>
        <w:spacing w:line="540" w:lineRule="exact"/>
        <w:ind w:firstLine="600" w:firstLineChars="200"/>
        <w:rPr>
          <w:rFonts w:ascii="楷体" w:hAnsi="楷体" w:eastAsia="楷体"/>
          <w:sz w:val="24"/>
        </w:rPr>
      </w:pPr>
      <w:r>
        <w:rPr>
          <w:rFonts w:ascii="宋体" w:hAnsi="宋体"/>
          <w:sz w:val="30"/>
          <w:szCs w:val="30"/>
        </w:rPr>
        <w:t xml:space="preserve">9. </w:t>
      </w:r>
      <w:r>
        <w:rPr>
          <w:rFonts w:hint="eastAsia" w:ascii="宋体" w:hAnsi="宋体"/>
          <w:sz w:val="30"/>
          <w:szCs w:val="30"/>
        </w:rPr>
        <w:t>答题前，认真阅读试题册正面的注意事项并按要求规范操作。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考生要特别注意将试题册背面条形码粘贴至答题卡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上的指定位置，错贴、漏贴、损毁条形码粘贴条将按违规处理；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级考生要特别注意将答题卡上的考试级别（〔</w:t>
      </w:r>
      <w:r>
        <w:rPr>
          <w:rFonts w:ascii="宋体" w:hAnsi="宋体"/>
          <w:sz w:val="30"/>
          <w:szCs w:val="30"/>
        </w:rPr>
        <w:t>A</w:t>
      </w:r>
      <w:r>
        <w:rPr>
          <w:rFonts w:hint="eastAsia" w:ascii="宋体" w:hAnsi="宋体"/>
          <w:sz w:val="30"/>
          <w:szCs w:val="30"/>
        </w:rPr>
        <w:t>〕或〔</w:t>
      </w:r>
      <w:r>
        <w:rPr>
          <w:rFonts w:ascii="宋体" w:hAnsi="宋体"/>
          <w:sz w:val="30"/>
          <w:szCs w:val="30"/>
        </w:rPr>
        <w:t>B</w:t>
      </w:r>
      <w:r>
        <w:rPr>
          <w:rFonts w:hint="eastAsia" w:ascii="宋体" w:hAnsi="宋体"/>
          <w:sz w:val="30"/>
          <w:szCs w:val="30"/>
        </w:rPr>
        <w:t>〕）和试卷代码（〔</w:t>
      </w:r>
      <w:r>
        <w:rPr>
          <w:rFonts w:ascii="宋体" w:hAnsi="宋体"/>
          <w:sz w:val="30"/>
          <w:szCs w:val="30"/>
        </w:rPr>
        <w:t>a</w:t>
      </w:r>
      <w:r>
        <w:rPr>
          <w:rFonts w:hint="eastAsia" w:ascii="宋体" w:hAnsi="宋体"/>
          <w:sz w:val="30"/>
          <w:szCs w:val="30"/>
        </w:rPr>
        <w:t>〕或〔</w:t>
      </w:r>
      <w:r>
        <w:rPr>
          <w:rFonts w:ascii="宋体" w:hAnsi="宋体"/>
          <w:sz w:val="30"/>
          <w:szCs w:val="30"/>
        </w:rPr>
        <w:t>b</w:t>
      </w:r>
      <w:r>
        <w:rPr>
          <w:rFonts w:hint="eastAsia" w:ascii="宋体" w:hAnsi="宋体"/>
          <w:sz w:val="30"/>
          <w:szCs w:val="30"/>
        </w:rPr>
        <w:t>〕）规范填涂。凡未按要求规范填涂姓名、准考证号等信息，出现错、漏或字迹不清致无法辨认的考试成绩无效。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10.</w:t>
      </w:r>
      <w:r>
        <w:rPr>
          <w:rFonts w:hint="eastAsia" w:ascii="宋体" w:hAnsi="宋体"/>
          <w:sz w:val="30"/>
          <w:szCs w:val="30"/>
        </w:rPr>
        <w:t>答题时，书写部分须使用黑色字迹签字笔，填涂部分须使用</w:t>
      </w:r>
      <w:r>
        <w:rPr>
          <w:rFonts w:ascii="宋体" w:hAnsi="宋体"/>
          <w:sz w:val="30"/>
          <w:szCs w:val="30"/>
        </w:rPr>
        <w:t>HB-2B</w:t>
      </w:r>
      <w:r>
        <w:rPr>
          <w:rFonts w:hint="eastAsia" w:ascii="宋体" w:hAnsi="宋体"/>
          <w:sz w:val="30"/>
          <w:szCs w:val="30"/>
        </w:rPr>
        <w:t>铅笔，在规定的作答位置上书写或填涂答案（需修改时须用橡皮擦干净后再行重新作答），否则一律无效。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11.</w:t>
      </w:r>
      <w:r>
        <w:rPr>
          <w:rFonts w:hint="eastAsia" w:ascii="宋体" w:hAnsi="宋体"/>
          <w:sz w:val="30"/>
          <w:szCs w:val="30"/>
        </w:rPr>
        <w:t>考试时，须按时间次序完成作文、听力、阅读、翻译各部分考试。听力考试时不宜打草稿，避免因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听力考试完毕即收回答题卡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或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级听力考试完毕即紧接笔试答题等，出现来不及作答听力考试答卷而影响考试成绩的情况。非听力考试时间，不得佩戴耳机，否则按违规处理。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12.</w:t>
      </w:r>
      <w:r>
        <w:rPr>
          <w:rFonts w:hint="eastAsia" w:ascii="宋体" w:hAnsi="宋体"/>
          <w:sz w:val="30"/>
          <w:szCs w:val="30"/>
        </w:rPr>
        <w:t>遇试卷分发错误或试题字迹不清等情况应及时要求更换；涉及试题内容的疑问，不得向监考员询问。</w:t>
      </w:r>
    </w:p>
    <w:p>
      <w:r>
        <w:rPr>
          <w:rFonts w:ascii="宋体" w:hAnsi="宋体"/>
          <w:sz w:val="30"/>
          <w:szCs w:val="30"/>
        </w:rPr>
        <w:t>13.</w:t>
      </w:r>
      <w:r>
        <w:rPr>
          <w:rFonts w:hint="eastAsia" w:ascii="宋体" w:hAnsi="宋体"/>
          <w:sz w:val="30"/>
          <w:szCs w:val="30"/>
        </w:rPr>
        <w:t>考试结束铃声响时，要立即停止答题，将试卷册、答题卡扣放在桌面上，待监考员收齐并发出指令后方可离场。禁止携带试卷、答题卡离开考场。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E42"/>
    <w:rsid w:val="00132FE4"/>
    <w:rsid w:val="00205B58"/>
    <w:rsid w:val="0034553A"/>
    <w:rsid w:val="00B14017"/>
    <w:rsid w:val="00D93E42"/>
    <w:rsid w:val="00DA779F"/>
    <w:rsid w:val="6BA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8"/>
    <w:qFormat/>
    <w:uiPriority w:val="0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标题 3 Char"/>
    <w:basedOn w:val="4"/>
    <w:link w:val="2"/>
    <w:qFormat/>
    <w:uiPriority w:val="0"/>
    <w:rPr>
      <w:b/>
      <w:bCs/>
      <w:kern w:val="2"/>
      <w:sz w:val="32"/>
      <w:szCs w:val="32"/>
    </w:rPr>
  </w:style>
  <w:style w:type="character" w:customStyle="1" w:styleId="8">
    <w:name w:val="标题 Char"/>
    <w:basedOn w:val="4"/>
    <w:link w:val="3"/>
    <w:uiPriority w:val="0"/>
    <w:rPr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2</Pages>
  <Words>183</Words>
  <Characters>1049</Characters>
  <Lines>8</Lines>
  <Paragraphs>2</Paragraphs>
  <ScaleCrop>false</ScaleCrop>
  <LinksUpToDate>false</LinksUpToDate>
  <CharactersWithSpaces>1230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2017-08-30T03:06:00Z</dcterms:created>
  <dc:creator>ksj</dc:creator>
  <cp:lastModifiedBy>lenovo</cp:lastModifiedBy>
  <dcterms:modified xsi:type="dcterms:W3CDTF">2017-09-04T00:21:43Z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